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left"/>
        <w:rPr>
          <w:rFonts w:ascii="Autour One" w:cs="Autour One" w:eastAsia="Autour One" w:hAnsi="Autour On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1410.1953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utour One" w:cs="Autour One" w:eastAsia="Autour One" w:hAnsi="Autour One"/>
                <w:sz w:val="28"/>
                <w:szCs w:val="28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sz w:val="28"/>
                <w:szCs w:val="28"/>
              </w:rPr>
              <w:drawing>
                <wp:inline distB="114300" distT="114300" distL="114300" distR="114300">
                  <wp:extent cx="923925" cy="732296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322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utour One" w:cs="Autour One" w:eastAsia="Autour One" w:hAnsi="Autour One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utour One" w:cs="Autour One" w:eastAsia="Autour One" w:hAnsi="Autour One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b w:val="1"/>
                <w:sz w:val="30"/>
                <w:szCs w:val="30"/>
                <w:rtl w:val="0"/>
              </w:rPr>
              <w:t xml:space="preserve">2024 Book Recommendations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Autour One" w:cs="Autour One" w:eastAsia="Autour One" w:hAnsi="Autour One"/>
                <w:sz w:val="28"/>
                <w:szCs w:val="28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sz w:val="28"/>
                <w:szCs w:val="28"/>
              </w:rPr>
              <w:drawing>
                <wp:inline distB="114300" distT="114300" distL="114300" distR="114300">
                  <wp:extent cx="923925" cy="73229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322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left"/>
        <w:rPr>
          <w:rFonts w:ascii="Autour One" w:cs="Autour One" w:eastAsia="Autour One" w:hAnsi="Autour On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12.0000000000002"/>
        <w:gridCol w:w="1705.263157894737"/>
        <w:gridCol w:w="1705.263157894737"/>
        <w:gridCol w:w="4172.21052631579"/>
        <w:gridCol w:w="1705.263157894737"/>
        <w:tblGridChange w:id="0">
          <w:tblGrid>
            <w:gridCol w:w="1512.0000000000002"/>
            <w:gridCol w:w="1705.263157894737"/>
            <w:gridCol w:w="1705.263157894737"/>
            <w:gridCol w:w="4172.21052631579"/>
            <w:gridCol w:w="1705.263157894737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442f65" w:space="0" w:sz="6" w:val="single"/>
              <w:left w:color="ffffff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Autour One" w:cs="Autour One" w:eastAsia="Autour One" w:hAnsi="Autour On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color w:val="434343"/>
                <w:sz w:val="20"/>
                <w:szCs w:val="20"/>
                <w:rtl w:val="0"/>
              </w:rPr>
              <w:t xml:space="preserve">Name </w:t>
            </w:r>
          </w:p>
        </w:tc>
        <w:tc>
          <w:tcPr>
            <w:tcBorders>
              <w:top w:color="442f65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Autour One" w:cs="Autour One" w:eastAsia="Autour One" w:hAnsi="Autour On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color w:val="434343"/>
                <w:sz w:val="20"/>
                <w:szCs w:val="20"/>
                <w:rtl w:val="0"/>
              </w:rPr>
              <w:t xml:space="preserve">Book Title</w:t>
            </w:r>
          </w:p>
        </w:tc>
        <w:tc>
          <w:tcPr>
            <w:tcBorders>
              <w:top w:color="442f65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Autour One" w:cs="Autour One" w:eastAsia="Autour One" w:hAnsi="Autour On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color w:val="434343"/>
                <w:sz w:val="20"/>
                <w:szCs w:val="20"/>
                <w:rtl w:val="0"/>
              </w:rPr>
              <w:t xml:space="preserve">Author</w:t>
            </w:r>
          </w:p>
        </w:tc>
        <w:tc>
          <w:tcPr>
            <w:tcBorders>
              <w:top w:color="442f65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Autour One" w:cs="Autour One" w:eastAsia="Autour One" w:hAnsi="Autour On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color w:val="434343"/>
                <w:sz w:val="20"/>
                <w:szCs w:val="20"/>
                <w:rtl w:val="0"/>
              </w:rPr>
              <w:t xml:space="preserve">Review</w:t>
            </w:r>
          </w:p>
        </w:tc>
        <w:tc>
          <w:tcPr>
            <w:tcBorders>
              <w:top w:color="442f65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Autour One" w:cs="Autour One" w:eastAsia="Autour One" w:hAnsi="Autour On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color w:val="434343"/>
                <w:sz w:val="20"/>
                <w:szCs w:val="20"/>
                <w:rtl w:val="0"/>
              </w:rPr>
              <w:t xml:space="preserve">Star Rating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442f65" w:space="0" w:sz="6" w:val="single"/>
              <w:left w:color="ffffff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Autour One" w:cs="Autour One" w:eastAsia="Autour One" w:hAnsi="Autour On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color w:val="434343"/>
                <w:sz w:val="20"/>
                <w:szCs w:val="20"/>
                <w:rtl w:val="0"/>
              </w:rPr>
              <w:t xml:space="preserve">Hadley</w:t>
            </w:r>
          </w:p>
        </w:tc>
        <w:tc>
          <w:tcPr>
            <w:tcBorders>
              <w:top w:color="442f65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Autour One" w:cs="Autour One" w:eastAsia="Autour One" w:hAnsi="Autour On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color w:val="434343"/>
                <w:sz w:val="20"/>
                <w:szCs w:val="20"/>
                <w:rtl w:val="0"/>
              </w:rPr>
              <w:t xml:space="preserve">Best Friends</w:t>
            </w:r>
          </w:p>
        </w:tc>
        <w:tc>
          <w:tcPr>
            <w:tcBorders>
              <w:top w:color="442f65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Autour One" w:cs="Autour One" w:eastAsia="Autour One" w:hAnsi="Autour On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color w:val="434343"/>
                <w:sz w:val="20"/>
                <w:szCs w:val="20"/>
                <w:rtl w:val="0"/>
              </w:rPr>
              <w:t xml:space="preserve">Shannon Hale</w:t>
            </w:r>
          </w:p>
        </w:tc>
        <w:tc>
          <w:tcPr>
            <w:tcBorders>
              <w:top w:color="442f65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Autour One" w:cs="Autour One" w:eastAsia="Autour One" w:hAnsi="Autour On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color w:val="434343"/>
                <w:sz w:val="20"/>
                <w:szCs w:val="20"/>
                <w:rtl w:val="0"/>
              </w:rPr>
              <w:t xml:space="preserve">It was very good and for our age this would be a great book</w:t>
            </w:r>
          </w:p>
        </w:tc>
        <w:tc>
          <w:tcPr>
            <w:tcBorders>
              <w:top w:color="442f65" w:space="0" w:sz="6" w:val="single"/>
              <w:left w:color="cccccc" w:space="0" w:sz="6" w:val="single"/>
              <w:bottom w:color="f8f9fa" w:space="0" w:sz="6" w:val="single"/>
              <w:right w:color="ffffff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utour One" w:cs="Autour One" w:eastAsia="Autour One" w:hAnsi="Autour On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color w:val="434343"/>
                <w:sz w:val="20"/>
                <w:szCs w:val="20"/>
                <w:rtl w:val="0"/>
              </w:rPr>
              <w:t xml:space="preserve">5 Stars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cccccc" w:space="0" w:sz="6" w:val="single"/>
              <w:left w:color="f8f9fa" w:space="0" w:sz="6" w:val="single"/>
              <w:bottom w:color="f8f9fa" w:space="0" w:sz="6" w:val="single"/>
              <w:right w:color="f8f9fa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utour One" w:cs="Autour One" w:eastAsia="Autour One" w:hAnsi="Autour On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color w:val="434343"/>
                <w:sz w:val="20"/>
                <w:szCs w:val="20"/>
                <w:rtl w:val="0"/>
              </w:rPr>
              <w:t xml:space="preserve">Lilly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utour One" w:cs="Autour One" w:eastAsia="Autour One" w:hAnsi="Autour On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color w:val="434343"/>
                <w:sz w:val="20"/>
                <w:szCs w:val="20"/>
                <w:rtl w:val="0"/>
              </w:rPr>
              <w:t xml:space="preserve">Strays Like 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utour One" w:cs="Autour One" w:eastAsia="Autour One" w:hAnsi="Autour On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color w:val="434343"/>
                <w:sz w:val="20"/>
                <w:szCs w:val="20"/>
                <w:rtl w:val="0"/>
              </w:rPr>
              <w:t xml:space="preserve">Cecilia Galante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Autour One" w:cs="Autour One" w:eastAsia="Autour One" w:hAnsi="Autour On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color w:val="434343"/>
                <w:sz w:val="20"/>
                <w:szCs w:val="20"/>
                <w:rtl w:val="0"/>
              </w:rPr>
              <w:t xml:space="preserve">Stray Like Us is about a girl whose mom was accused of taking illegal medicine. She stays with foster families and the one she is at right now has a mean neighbor who has a poorly treated dog. She wants to save him, but how?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8f9fa" w:space="0" w:sz="6" w:val="single"/>
              <w:right w:color="f8f9fa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Autour One" w:cs="Autour One" w:eastAsia="Autour One" w:hAnsi="Autour One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Autour One" w:cs="Autour One" w:eastAsia="Autour One" w:hAnsi="Autour One"/>
                <w:color w:val="434343"/>
                <w:sz w:val="20"/>
                <w:szCs w:val="20"/>
                <w:rtl w:val="0"/>
              </w:rPr>
              <w:t xml:space="preserve">5 Stars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utour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utour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